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E7" w:rsidRDefault="00782AE7">
      <w:r>
        <w:t>Stichting Hart voor Het Twiske</w:t>
      </w:r>
      <w:r>
        <w:br/>
        <w:t>Postbus 58029</w:t>
      </w:r>
      <w:r>
        <w:br/>
        <w:t>1040 HA Amsterdam</w:t>
      </w:r>
      <w:r>
        <w:br/>
        <w:t>020-4820623</w:t>
      </w:r>
      <w:r>
        <w:br/>
        <w:t xml:space="preserve">info@hartvoorhettwiske.nl </w:t>
      </w:r>
    </w:p>
    <w:p w:rsidR="00782AE7" w:rsidRDefault="00782AE7"/>
    <w:p w:rsidR="00782AE7" w:rsidRPr="0062371C" w:rsidRDefault="00782AE7">
      <w:pPr>
        <w:rPr>
          <w:b/>
        </w:rPr>
      </w:pPr>
      <w:r w:rsidRPr="0062371C">
        <w:rPr>
          <w:b/>
        </w:rPr>
        <w:t>Samenvoeging recreatieschappen</w:t>
      </w:r>
    </w:p>
    <w:p w:rsidR="00782AE7" w:rsidRDefault="00782AE7">
      <w:r>
        <w:t xml:space="preserve">Het recreatieschap Het Twiske en het recreatieschap Landschap Waterland zijn samengevoegd. Er is nu één gemeenschappelijke regeling “Recreatieschap Twiske-Waterland”. De participanten zijn uitgebreid en zijn nu: </w:t>
      </w:r>
    </w:p>
    <w:p w:rsidR="00782AE7" w:rsidRDefault="00782AE7">
      <w:r>
        <w:t>Provincie Noord-Holland, Stadsdeel Amsterdam-Noord, Zaandam, Purmerend, Landsmeer, Edam-Volendam, Waterland, Wormerland, Beemster, Oostzaan,  Zeevang, Graft-De Rijp.</w:t>
      </w:r>
    </w:p>
    <w:p w:rsidR="00782AE7" w:rsidRDefault="00782AE7" w:rsidP="0046539D">
      <w:r>
        <w:t xml:space="preserve">Een voordeel van de samenvoeging is dat besluitvorming c.q. vergaderingen van het bestuur kunnen worden samengevoegd. Dit moet </w:t>
      </w:r>
      <w:r w:rsidRPr="0062371C">
        <w:t>schelen aan bestuurskosten</w:t>
      </w:r>
      <w:r>
        <w:t xml:space="preserve"> en moet straks blijken uit de financiële jaarstukken.</w:t>
      </w:r>
    </w:p>
    <w:p w:rsidR="00782AE7" w:rsidRDefault="00782AE7" w:rsidP="0046539D">
      <w:r>
        <w:t xml:space="preserve">Het </w:t>
      </w:r>
      <w:r w:rsidRPr="001F7FCE">
        <w:rPr>
          <w:b/>
        </w:rPr>
        <w:t>stemrecht</w:t>
      </w:r>
      <w:r>
        <w:t xml:space="preserve"> van de participanten is met de samenvoeging gewijzigd ten gunste van de Provincie en grotere gemeenten. Het is namelijk nu zo geregeld dat participanten die meer geld bijdragen ook meer te zeggen hebben (zie hieronder het tabel). </w:t>
      </w:r>
    </w:p>
    <w:p w:rsidR="00782AE7" w:rsidRDefault="00782AE7">
      <w:r>
        <w:t xml:space="preserve">Hun stem weegt dus zwaarder. Op zich kan hierdoor besluitvorming (voor deze participanten) effectiever plaatsvinden. Wij moeten echter </w:t>
      </w:r>
      <w:r w:rsidRPr="001F7FCE">
        <w:rPr>
          <w:u w:val="single"/>
        </w:rPr>
        <w:t xml:space="preserve">waken voor het credo </w:t>
      </w:r>
      <w:r w:rsidRPr="0062371C">
        <w:rPr>
          <w:u w:val="single"/>
        </w:rPr>
        <w:t>“De betaler bepaalt”</w:t>
      </w:r>
      <w:r w:rsidRPr="0062371C">
        <w:t>.</w:t>
      </w:r>
      <w:r>
        <w:t xml:space="preserve"> Grotere gemeenten hebben belangen in Recreatie, Toerisme en Economie die tegenstrijdig kunnen zijn aan het belang van de natuurwaarden in Het Twiske. Bij de nieuwe stemverhouding kunnen de grote gemeenten deze belangen in het recreatieschap voorop stellen. Naast de eventuele nadelige effecten op de natuurwaarden, kan dit ook slecht uitpakken voor de kleinere gemeenten die direct aan of om het gebied liggen. Uiteraard blijft de bescherming op grond van Natura2000 bestaan en houden de omliggende gemeenten hun eigen bevoegdheid vanuit het bestemmingsplan, maar toch.</w:t>
      </w:r>
    </w:p>
    <w:p w:rsidR="00782AE7" w:rsidRDefault="00782AE7">
      <w:r>
        <w:t xml:space="preserve">Het nieuwe bestuur heeft nu twee maal vergaderd en de Stichting Hart voor het Twiske was er bij. Wij zullen het effect van de samenvoeging (op bestuur en financiën) op </w:t>
      </w:r>
      <w:bookmarkStart w:id="0" w:name="_GoBack"/>
      <w:bookmarkEnd w:id="0"/>
      <w:r>
        <w:t>de voet blijven volgen.</w:t>
      </w:r>
    </w:p>
    <w:p w:rsidR="00782AE7" w:rsidRDefault="00782AE7">
      <w:r>
        <w:t xml:space="preserve">Met vriendelijke groet, </w:t>
      </w:r>
    </w:p>
    <w:p w:rsidR="00782AE7" w:rsidRDefault="00782AE7">
      <w:r>
        <w:t>Het bestuur van Stichting Hart voor Het Twiske</w:t>
      </w:r>
    </w:p>
    <w:sectPr w:rsidR="00782AE7" w:rsidSect="00DD3E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0DF"/>
    <w:rsid w:val="000122C2"/>
    <w:rsid w:val="001D61B2"/>
    <w:rsid w:val="001F7FCE"/>
    <w:rsid w:val="0046539D"/>
    <w:rsid w:val="0056029D"/>
    <w:rsid w:val="005A146D"/>
    <w:rsid w:val="0062371C"/>
    <w:rsid w:val="00782AE7"/>
    <w:rsid w:val="009D7207"/>
    <w:rsid w:val="00A77B15"/>
    <w:rsid w:val="00DD3E4A"/>
    <w:rsid w:val="00E640D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4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304</Words>
  <Characters>1674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Hart voor Het Twiske</dc:title>
  <dc:subject/>
  <dc:creator>Oliver</dc:creator>
  <cp:keywords/>
  <dc:description/>
  <cp:lastModifiedBy>Olenlot</cp:lastModifiedBy>
  <cp:revision>2</cp:revision>
  <dcterms:created xsi:type="dcterms:W3CDTF">2015-02-15T16:50:00Z</dcterms:created>
  <dcterms:modified xsi:type="dcterms:W3CDTF">2015-02-15T16:50:00Z</dcterms:modified>
</cp:coreProperties>
</file>